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79278" w14:textId="5FA5C993" w:rsidR="00B468BD" w:rsidRPr="00CE1305" w:rsidRDefault="00000000" w:rsidP="00CE1305">
      <w:pPr>
        <w:pStyle w:val="a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附件1</w:t>
      </w:r>
    </w:p>
    <w:p w14:paraId="3CBACF8C" w14:textId="77777777" w:rsidR="00B468BD" w:rsidRDefault="00000000"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杭州市中试基地（平台）建设管理办法</w:t>
      </w:r>
    </w:p>
    <w:p w14:paraId="65B91269" w14:textId="7D0400D9" w:rsidR="00B468BD" w:rsidRDefault="00000000">
      <w:pPr>
        <w:widowControl/>
        <w:shd w:val="clear" w:color="auto" w:fill="FFFFFF"/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（征求意见稿）</w:t>
      </w:r>
    </w:p>
    <w:p w14:paraId="08043D36" w14:textId="77777777" w:rsidR="00B468BD" w:rsidRDefault="00B468BD">
      <w:pPr>
        <w:widowControl/>
        <w:shd w:val="clear" w:color="auto" w:fill="FFFFFF"/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5ACE5C9" w14:textId="77777777" w:rsidR="00B468BD" w:rsidRDefault="00000000" w:rsidP="006772A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为打通由研到产的“</w:t>
      </w:r>
      <w:r>
        <w:rPr>
          <w:rFonts w:ascii="仿宋_GB2312" w:eastAsia="仿宋_GB2312" w:hAnsi="仿宋_GB2312" w:cs="仿宋_GB2312"/>
          <w:sz w:val="32"/>
          <w:szCs w:val="32"/>
        </w:rPr>
        <w:t>最后一公里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促进科技成果中试熟化和产业化，进一步畅通科技成果转化链条，推动科技创新与产业创新深度融合发展，加快构筑科技成果转移转化首选地，结合我市实际，制定本办法。</w:t>
      </w:r>
    </w:p>
    <w:p w14:paraId="74F80717" w14:textId="77777777" w:rsidR="00B468BD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一、总则</w:t>
      </w:r>
    </w:p>
    <w:p w14:paraId="6A34EA99" w14:textId="77777777" w:rsidR="00B468BD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杭州市中试基地（平台）（以下简称市中试基地）是指具备固定场地、科研设备、中试服务能力，围绕新产品开发、创新成果验证、产学研联合攻关等中试需求，对科技成果熟化、二次开发、工程化、工艺化等提供中试服务的开放型科研载体。</w:t>
      </w:r>
    </w:p>
    <w:p w14:paraId="0B18E97E" w14:textId="77777777" w:rsidR="00B468BD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2.市中试基地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是紧密连接创新链上下游的重要桥梁。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鼓励高校院所、新型研发机构、双创孵化载体、概念验证中心、科技领军企业、链主企业等，集聚科技创新资源建设市中试基地，面向企事业单位提供中试服务。</w:t>
      </w:r>
    </w:p>
    <w:p w14:paraId="55C24E8E" w14:textId="77777777" w:rsidR="00B468BD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杭州市科学技术局（以下简称市科技局）牵头负责市中试基地的政策制定、绩效评价和业务指导，各区、县（市）科技管理部门（以下简称各地科技局）负责市中试基地的培育引导、审核推荐、日常管理等工作。</w:t>
      </w:r>
    </w:p>
    <w:p w14:paraId="1A4C77E1" w14:textId="77777777" w:rsidR="00B468BD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二、建设条件</w:t>
      </w:r>
    </w:p>
    <w:p w14:paraId="029FA17F" w14:textId="77777777" w:rsidR="00B468BD" w:rsidRDefault="00000000" w:rsidP="006772A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纳入建设管理的市中试基地应具备以下条件：</w:t>
      </w:r>
    </w:p>
    <w:p w14:paraId="410345CD" w14:textId="77777777" w:rsidR="00B468BD" w:rsidRDefault="00000000" w:rsidP="006772A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1.市中试基地依托单位应为具备独立法人资格的企事业单位，具备较强的科研开发和服务能力。</w:t>
      </w:r>
    </w:p>
    <w:p w14:paraId="359999F3" w14:textId="77777777" w:rsidR="00B468BD" w:rsidRDefault="00000000" w:rsidP="006772A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2.围绕智能物联、生物医药、高端装备、新材料、绿色能源五大产业生态圈，可在</w:t>
      </w:r>
      <w:r>
        <w:rPr>
          <w:rFonts w:eastAsia="仿宋_GB2312" w:hAnsi="等线" w:cs="仿宋_GB2312" w:hint="eastAsia"/>
          <w:sz w:val="32"/>
          <w:szCs w:val="32"/>
        </w:rPr>
        <w:t>通用人工智能、人形机器人、类脑智能、合成生物、低空经济</w:t>
      </w:r>
      <w:r>
        <w:rPr>
          <w:rFonts w:ascii="仿宋_GB2312" w:eastAsia="仿宋_GB2312" w:hAnsi="等线" w:cs="仿宋_GB2312" w:hint="eastAsia"/>
          <w:sz w:val="32"/>
          <w:szCs w:val="32"/>
        </w:rPr>
        <w:t>等重点未来产业领域提供中试服务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0B3CCE7" w14:textId="77777777" w:rsidR="00B468BD" w:rsidRDefault="00000000" w:rsidP="006772A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3.符合国家安全、环保、消防等相关要求，并且能够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在水电气污等方面实施统一管理、规范开放。</w:t>
      </w:r>
    </w:p>
    <w:p w14:paraId="6CC89AA6" w14:textId="77777777" w:rsidR="00B468BD" w:rsidRDefault="00000000" w:rsidP="006772A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拥有提供服务领域必要的通用计量、检测仪器和常规实验设备，有承担综合性中间试验必须的专用设备、场地及配套设施。其中，设备原值应不低于1000万元，场地面积不少于1000平方米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，拥有能够提供数据模拟、应用场景、工艺改进、样品试制、产品应用与示范的中试线不少于2条，已开展中试项目不少于10项，并实现成果样品化、产品化不少于5项。</w:t>
      </w:r>
    </w:p>
    <w:p w14:paraId="66E1BF40" w14:textId="77777777" w:rsidR="00B468BD" w:rsidRDefault="00000000" w:rsidP="006772A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拥有结构合理的专业人才队伍，能组织制定科学合理的中试熟化方案和规程。其中，从事中试服务的技术团队人员不少于15人（外聘人员不超过30%），具有本科（含）以上学历或中级（含）以上职称的科技人员不低于技术团队人员总人数的70%。</w:t>
      </w:r>
    </w:p>
    <w:p w14:paraId="7D72D848" w14:textId="77777777" w:rsidR="00B468BD" w:rsidRDefault="00000000" w:rsidP="006772A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6.内部管理制度健全、运营规范，有对外服务的激励机制、合理的收费标准和规范的服务流程，上年度对外开展中试服务不少于5次、公共服务收入不少于200万元。</w:t>
      </w:r>
    </w:p>
    <w:p w14:paraId="39E040C9" w14:textId="77777777" w:rsidR="00B468BD" w:rsidRDefault="00000000" w:rsidP="006772A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7.市中试基地依托单位未列入严重失信名单。</w:t>
      </w:r>
    </w:p>
    <w:p w14:paraId="6B2237F5" w14:textId="77777777" w:rsidR="00B468BD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三、建设程序</w:t>
      </w:r>
    </w:p>
    <w:p w14:paraId="1AC9A326" w14:textId="77777777" w:rsidR="00B468BD" w:rsidRDefault="00000000" w:rsidP="006772A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1.自主申报。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市中试基地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依托单位</w:t>
      </w:r>
      <w:r>
        <w:rPr>
          <w:rFonts w:ascii="仿宋_GB2312" w:eastAsia="仿宋_GB2312" w:hAnsi="等线" w:cs="仿宋_GB2312" w:hint="eastAsia"/>
          <w:kern w:val="0"/>
          <w:sz w:val="32"/>
          <w:szCs w:val="32"/>
        </w:rPr>
        <w:t>对照建设条件，按申报要求</w:t>
      </w:r>
      <w:r>
        <w:rPr>
          <w:rFonts w:ascii="仿宋_GB2312" w:eastAsia="仿宋_GB2312" w:hAnsi="等线" w:cs="仿宋_GB2312"/>
          <w:kern w:val="0"/>
          <w:sz w:val="32"/>
          <w:szCs w:val="32"/>
        </w:rPr>
        <w:t>准备</w:t>
      </w:r>
      <w:r>
        <w:rPr>
          <w:rFonts w:ascii="仿宋_GB2312" w:eastAsia="仿宋_GB2312" w:hAnsi="等线" w:cs="仿宋_GB2312" w:hint="eastAsia"/>
          <w:kern w:val="0"/>
          <w:sz w:val="32"/>
          <w:szCs w:val="32"/>
        </w:rPr>
        <w:t>与提交</w:t>
      </w:r>
      <w:r>
        <w:rPr>
          <w:rFonts w:ascii="仿宋_GB2312" w:eastAsia="仿宋_GB2312" w:hAnsi="等线" w:cs="仿宋_GB2312"/>
          <w:kern w:val="0"/>
          <w:sz w:val="32"/>
          <w:szCs w:val="32"/>
        </w:rPr>
        <w:t>申报材料</w:t>
      </w:r>
      <w:r>
        <w:rPr>
          <w:rFonts w:ascii="仿宋_GB2312" w:eastAsia="仿宋_GB2312" w:hAnsi="等线" w:cs="仿宋_GB2312" w:hint="eastAsia"/>
          <w:kern w:val="0"/>
          <w:sz w:val="32"/>
          <w:szCs w:val="32"/>
        </w:rPr>
        <w:t>。</w:t>
      </w:r>
    </w:p>
    <w:p w14:paraId="4484A712" w14:textId="77777777" w:rsidR="00B468BD" w:rsidRDefault="00000000" w:rsidP="006772A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2.审核推荐。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各地科技局对申请单位运营状态、信用等情况以及申报材料真实性、有效性进行审核，并在实地走访后向市科技局提交推荐名单。</w:t>
      </w:r>
    </w:p>
    <w:p w14:paraId="300A3535" w14:textId="77777777" w:rsidR="00B468BD" w:rsidRDefault="00000000" w:rsidP="006772A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3.组织评审。</w:t>
      </w:r>
      <w:r>
        <w:rPr>
          <w:rFonts w:ascii="仿宋_GB2312" w:eastAsia="仿宋_GB2312" w:hAnsi="等线" w:hint="eastAsia"/>
          <w:sz w:val="32"/>
          <w:szCs w:val="32"/>
        </w:rPr>
        <w:t>市科技局组织专家或委托第三方机构进行综合评审，必要时进行现场考察。</w:t>
      </w:r>
    </w:p>
    <w:p w14:paraId="12A7F9AA" w14:textId="77777777" w:rsidR="00B468BD" w:rsidRDefault="00000000" w:rsidP="006772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560" w:lineRule="exact"/>
        <w:ind w:firstLine="60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4.公示发文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等线" w:hint="eastAsia"/>
          <w:sz w:val="32"/>
          <w:szCs w:val="32"/>
        </w:rPr>
        <w:t>根据评审情况，择优提出</w:t>
      </w:r>
      <w:r>
        <w:rPr>
          <w:rFonts w:ascii="仿宋_GB2312" w:eastAsia="仿宋_GB2312" w:hAnsi="等线" w:cs="仿宋_GB2312" w:hint="eastAsia"/>
          <w:kern w:val="0"/>
          <w:sz w:val="32"/>
          <w:szCs w:val="32"/>
        </w:rPr>
        <w:t>市中试基地</w:t>
      </w:r>
      <w:r>
        <w:rPr>
          <w:rFonts w:ascii="仿宋_GB2312" w:eastAsia="仿宋_GB2312" w:hAnsi="等线" w:hint="eastAsia"/>
          <w:sz w:val="32"/>
          <w:szCs w:val="32"/>
        </w:rPr>
        <w:t>拟建设名单，并予以公示。公示无异议的，由市科技局发文公布；有异议的，由市科技局进行核实处理。</w:t>
      </w:r>
    </w:p>
    <w:p w14:paraId="5121A634" w14:textId="77777777" w:rsidR="00B468BD" w:rsidRDefault="00000000" w:rsidP="006772A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纳入建设管理的市中试基地，统一按“杭州市＋技术方向＋中试基地”进行命名。市中试基地应建立中试服务清单并面向社会发布，服务我市五大产业生态圈及五大未来产业发展。</w:t>
      </w:r>
    </w:p>
    <w:p w14:paraId="12F2029E" w14:textId="77777777" w:rsidR="00B468BD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四、支持政策</w:t>
      </w:r>
    </w:p>
    <w:p w14:paraId="695B2630" w14:textId="77777777" w:rsidR="00B468BD" w:rsidRDefault="00000000">
      <w:pPr>
        <w:pStyle w:val="a5"/>
        <w:spacing w:line="560" w:lineRule="exact"/>
        <w:ind w:firstLineChars="200" w:firstLine="640"/>
        <w:rPr>
          <w:rFonts w:ascii="仿宋_GB2312" w:eastAsia="仿宋_GB2312" w:hAnsi="等线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1.建设支持。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对纳入建设管理的市中试基地，按其上年度中试设备设施投资实际到位年度资金的20%给予补助，支持周期一般不超过3年，</w:t>
      </w:r>
      <w:r>
        <w:rPr>
          <w:rFonts w:ascii="仿宋_GB2312" w:eastAsia="仿宋_GB2312" w:hAnsi="等线" w:cs="仿宋_GB2312" w:hint="eastAsia"/>
          <w:sz w:val="32"/>
          <w:szCs w:val="32"/>
        </w:rPr>
        <w:t>单个主体最高补助2000万元。</w:t>
      </w:r>
    </w:p>
    <w:p w14:paraId="68D4E184" w14:textId="77777777" w:rsidR="00B468BD" w:rsidRDefault="00000000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2.运营支持。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对纳入建设管理的市中试基地，按其年度绩效评价情况</w:t>
      </w:r>
      <w:r>
        <w:rPr>
          <w:rFonts w:ascii="仿宋_GB2312" w:eastAsia="仿宋_GB2312" w:hAnsi="等线" w:cs="仿宋_GB2312" w:hint="eastAsia"/>
          <w:sz w:val="32"/>
          <w:szCs w:val="32"/>
        </w:rPr>
        <w:t>给予分档支持，单个主体最高补助300万元。</w:t>
      </w:r>
    </w:p>
    <w:p w14:paraId="49DC7C3D" w14:textId="77777777" w:rsidR="00B468BD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3.金融支持。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鼓励市中试基地单独或合作设立中试基金，投资高新技术产业中试项目。将市中试基地纳入成果转化“先拨后股”试点范围，鼓励保险机构、政府性融资担保机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构、市成果转化基金为市中试基地服务项目提供科技保险、无抵押担保、优先跟进投资等支持。</w:t>
      </w:r>
    </w:p>
    <w:p w14:paraId="2A971098" w14:textId="77777777" w:rsidR="00B468BD" w:rsidRDefault="00000000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五、管理与保障</w:t>
      </w:r>
    </w:p>
    <w:p w14:paraId="0064684C" w14:textId="77777777" w:rsidR="00B468BD" w:rsidRDefault="00000000" w:rsidP="006772A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1.建立联席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会议制度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，强化科技、经信、发改、规划资源、生态环境、应急等市级部门协同,统筹推进全市中试基地建设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，研究确定重大事项、解决共性问题。</w:t>
      </w:r>
    </w:p>
    <w:p w14:paraId="2701CD41" w14:textId="77777777" w:rsidR="00B468BD" w:rsidRDefault="00000000" w:rsidP="006772A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2.实施中试项目审批简政放权，创新由市中试基地所在区、县（市）实施审查、备案的管理模式，实行项目责任制属地化，推动中试项目快速审批与落地。</w:t>
      </w:r>
    </w:p>
    <w:p w14:paraId="0B2BFF73" w14:textId="77777777" w:rsidR="00B468BD" w:rsidRDefault="00000000" w:rsidP="006772AF">
      <w:pPr>
        <w:widowControl/>
        <w:spacing w:line="560" w:lineRule="exact"/>
        <w:ind w:firstLineChars="200" w:firstLine="640"/>
        <w:rPr>
          <w:rFonts w:ascii="仿宋_GB2312" w:eastAsia="仿宋_GB2312" w:hAnsi="等线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3.实行年度报告制度，</w:t>
      </w:r>
      <w:r>
        <w:rPr>
          <w:rFonts w:ascii="仿宋_GB2312" w:eastAsia="仿宋_GB2312" w:hAnsi="等线" w:cs="仿宋_GB2312" w:hint="eastAsia"/>
          <w:sz w:val="32"/>
          <w:szCs w:val="32"/>
        </w:rPr>
        <w:t>每年1月底前，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市中试基地</w:t>
      </w:r>
      <w:r>
        <w:rPr>
          <w:rFonts w:ascii="仿宋_GB2312" w:eastAsia="仿宋_GB2312" w:hAnsi="等线" w:cs="仿宋_GB2312" w:hint="eastAsia"/>
          <w:sz w:val="32"/>
          <w:szCs w:val="32"/>
        </w:rPr>
        <w:t>应报送上年度建设与服务情况。</w:t>
      </w:r>
    </w:p>
    <w:p w14:paraId="31F38F8F" w14:textId="77777777" w:rsidR="00B468BD" w:rsidRDefault="00000000" w:rsidP="006772AF">
      <w:pPr>
        <w:widowControl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4.建立“优胜劣汰”机制，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市科技局对市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中试基地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开展年度绩效评价工作。评价结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果分为五星、四星、三星、无星级四个等次，评价结果为三星及以上等次的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市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中试基地，可享受有关扶持政策。</w:t>
      </w:r>
    </w:p>
    <w:p w14:paraId="67D71DF0" w14:textId="77777777" w:rsidR="00B468BD" w:rsidRDefault="00000000" w:rsidP="006772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等线" w:hint="eastAsia"/>
          <w:sz w:val="32"/>
          <w:szCs w:val="32"/>
        </w:rPr>
        <w:t>市中试基地</w:t>
      </w:r>
      <w:r>
        <w:rPr>
          <w:rFonts w:ascii="仿宋_GB2312" w:eastAsia="仿宋_GB2312"/>
          <w:sz w:val="32"/>
          <w:szCs w:val="32"/>
        </w:rPr>
        <w:t>有下列</w:t>
      </w:r>
      <w:r>
        <w:rPr>
          <w:rFonts w:ascii="仿宋_GB2312" w:eastAsia="仿宋_GB2312" w:hint="eastAsia"/>
          <w:sz w:val="32"/>
          <w:szCs w:val="32"/>
        </w:rPr>
        <w:t>情形</w:t>
      </w:r>
      <w:r>
        <w:rPr>
          <w:rFonts w:ascii="仿宋_GB2312" w:eastAsia="仿宋_GB2312"/>
          <w:sz w:val="32"/>
          <w:szCs w:val="32"/>
        </w:rPr>
        <w:t>之一的，取消其</w:t>
      </w:r>
      <w:r>
        <w:rPr>
          <w:rFonts w:ascii="仿宋_GB2312" w:eastAsia="仿宋_GB2312" w:hAnsi="等线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Ansi="等线" w:hint="eastAsia"/>
          <w:sz w:val="32"/>
          <w:szCs w:val="32"/>
        </w:rPr>
        <w:t>市中试基地</w:t>
      </w:r>
      <w:r>
        <w:rPr>
          <w:rFonts w:ascii="仿宋_GB2312" w:eastAsia="仿宋_GB2312" w:hAnsi="等线" w:cs="仿宋_GB2312" w:hint="eastAsia"/>
          <w:kern w:val="0"/>
          <w:sz w:val="32"/>
          <w:szCs w:val="32"/>
        </w:rPr>
        <w:t>”资格</w:t>
      </w:r>
      <w:r>
        <w:rPr>
          <w:rFonts w:ascii="仿宋_GB2312" w:eastAsia="仿宋_GB2312" w:hAnsi="等线" w:cs="仿宋_GB2312"/>
          <w:kern w:val="0"/>
          <w:sz w:val="32"/>
          <w:szCs w:val="32"/>
        </w:rPr>
        <w:t>：</w:t>
      </w:r>
    </w:p>
    <w:p w14:paraId="42A47AD8" w14:textId="77777777" w:rsidR="00B468BD" w:rsidRDefault="00000000" w:rsidP="006772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/>
          <w:sz w:val="32"/>
          <w:szCs w:val="32"/>
        </w:rPr>
        <w:t>在申请过程中存在弄虚作假行为的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3B099792" w14:textId="77777777" w:rsidR="00B468BD" w:rsidRDefault="00000000" w:rsidP="006772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（2）被</w:t>
      </w:r>
      <w:r>
        <w:rPr>
          <w:rFonts w:ascii="仿宋_GB2312" w:eastAsia="仿宋_GB2312" w:hAnsi="等线" w:cs="仿宋_GB2312" w:hint="eastAsia"/>
          <w:sz w:val="32"/>
          <w:szCs w:val="32"/>
        </w:rPr>
        <w:t>列入严重失信名单的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7A08937A" w14:textId="77777777" w:rsidR="00B468BD" w:rsidRDefault="00000000" w:rsidP="006772AF">
      <w:pPr>
        <w:widowControl/>
        <w:shd w:val="clear" w:color="auto" w:fill="FFFFFF"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（3）绩效评价连续两年未达三星及以上等次的。</w:t>
      </w:r>
    </w:p>
    <w:p w14:paraId="360EAE8D" w14:textId="77777777" w:rsidR="00B468BD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六、附则</w:t>
      </w:r>
    </w:p>
    <w:p w14:paraId="6C4B1B2E" w14:textId="77777777" w:rsidR="00B468BD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等线" w:cs="仿宋_GB2312" w:hint="eastAsia"/>
          <w:sz w:val="32"/>
          <w:szCs w:val="32"/>
        </w:rPr>
        <w:t>本办法自2024年  月   日起实施，</w:t>
      </w:r>
      <w:r>
        <w:rPr>
          <w:rFonts w:ascii="仿宋_GB2312" w:eastAsia="仿宋_GB2312" w:hAnsi="等线" w:cs="仿宋_GB2312"/>
          <w:sz w:val="32"/>
          <w:szCs w:val="32"/>
        </w:rPr>
        <w:t>有效期至202</w:t>
      </w:r>
      <w:r>
        <w:rPr>
          <w:rFonts w:ascii="仿宋_GB2312" w:eastAsia="仿宋_GB2312" w:hAnsi="等线" w:cs="仿宋_GB2312" w:hint="eastAsia"/>
          <w:sz w:val="32"/>
          <w:szCs w:val="32"/>
        </w:rPr>
        <w:t>7</w:t>
      </w:r>
      <w:r>
        <w:rPr>
          <w:rFonts w:ascii="仿宋_GB2312" w:eastAsia="仿宋_GB2312" w:hAnsi="等线" w:cs="仿宋_GB2312"/>
          <w:sz w:val="32"/>
          <w:szCs w:val="32"/>
        </w:rPr>
        <w:t>年12月31日。</w:t>
      </w:r>
      <w:r>
        <w:rPr>
          <w:rFonts w:ascii="仿宋_GB2312" w:eastAsia="仿宋_GB2312" w:hAnsi="等线" w:cs="仿宋_GB2312" w:hint="eastAsia"/>
          <w:sz w:val="32"/>
          <w:szCs w:val="32"/>
        </w:rPr>
        <w:t>本办法涉及</w:t>
      </w:r>
      <w:r>
        <w:rPr>
          <w:rFonts w:ascii="仿宋_GB2312" w:eastAsia="仿宋_GB2312" w:hint="eastAsia"/>
          <w:sz w:val="32"/>
          <w:szCs w:val="32"/>
        </w:rPr>
        <w:t>财政扶持经费由市与区、县（市）两级财政按比例承担</w:t>
      </w:r>
      <w:r>
        <w:rPr>
          <w:rFonts w:ascii="仿宋_GB2312" w:eastAsia="仿宋_GB2312" w:hAnsi="等线" w:cs="仿宋_GB2312" w:hint="eastAsia"/>
          <w:sz w:val="32"/>
          <w:szCs w:val="32"/>
        </w:rPr>
        <w:t>。</w:t>
      </w:r>
    </w:p>
    <w:sectPr w:rsidR="00B468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8CD06" w14:textId="77777777" w:rsidR="007300D5" w:rsidRDefault="007300D5">
      <w:r>
        <w:separator/>
      </w:r>
    </w:p>
  </w:endnote>
  <w:endnote w:type="continuationSeparator" w:id="0">
    <w:p w14:paraId="3F8E6799" w14:textId="77777777" w:rsidR="007300D5" w:rsidRDefault="0073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71C7C" w14:textId="77777777" w:rsidR="00B468BD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ECDE8B" wp14:editId="2722613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F8A2BE" w14:textId="77777777" w:rsidR="00B468BD" w:rsidRDefault="00000000">
                          <w:pPr>
                            <w:pStyle w:val="a6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CDE8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CF8A2BE" w14:textId="77777777" w:rsidR="00B468BD" w:rsidRDefault="00000000">
                    <w:pPr>
                      <w:pStyle w:val="a6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D2C54" w14:textId="77777777" w:rsidR="007300D5" w:rsidRDefault="007300D5">
      <w:r>
        <w:separator/>
      </w:r>
    </w:p>
  </w:footnote>
  <w:footnote w:type="continuationSeparator" w:id="0">
    <w:p w14:paraId="39436F64" w14:textId="77777777" w:rsidR="007300D5" w:rsidRDefault="00730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NkZWZjMGRmYzkzMmM3YjdhY2ExMGI1MGYxZjIwMDQifQ=="/>
  </w:docVars>
  <w:rsids>
    <w:rsidRoot w:val="00180F1A"/>
    <w:rsid w:val="BEB3A93B"/>
    <w:rsid w:val="CF7F13C2"/>
    <w:rsid w:val="DE6473F5"/>
    <w:rsid w:val="EFEF38D8"/>
    <w:rsid w:val="F7C89AA5"/>
    <w:rsid w:val="F7FF0C49"/>
    <w:rsid w:val="F9FF4774"/>
    <w:rsid w:val="FDC45E9E"/>
    <w:rsid w:val="00180F1A"/>
    <w:rsid w:val="0043467A"/>
    <w:rsid w:val="004D3239"/>
    <w:rsid w:val="006772AF"/>
    <w:rsid w:val="006E41DD"/>
    <w:rsid w:val="00725376"/>
    <w:rsid w:val="007300D5"/>
    <w:rsid w:val="008E7D28"/>
    <w:rsid w:val="009214A7"/>
    <w:rsid w:val="00921D3C"/>
    <w:rsid w:val="00A1526F"/>
    <w:rsid w:val="00A81A6F"/>
    <w:rsid w:val="00B468BD"/>
    <w:rsid w:val="00BB6F41"/>
    <w:rsid w:val="00BD2543"/>
    <w:rsid w:val="00CE1305"/>
    <w:rsid w:val="00F102A8"/>
    <w:rsid w:val="024725F3"/>
    <w:rsid w:val="048A17C8"/>
    <w:rsid w:val="04DB25AA"/>
    <w:rsid w:val="05420E62"/>
    <w:rsid w:val="06184CE7"/>
    <w:rsid w:val="08566507"/>
    <w:rsid w:val="0ADB2CB8"/>
    <w:rsid w:val="0B082A4D"/>
    <w:rsid w:val="0C7A30DA"/>
    <w:rsid w:val="0E022299"/>
    <w:rsid w:val="0F7C24AA"/>
    <w:rsid w:val="140011F2"/>
    <w:rsid w:val="14A826F2"/>
    <w:rsid w:val="15D57CE2"/>
    <w:rsid w:val="18F33745"/>
    <w:rsid w:val="19DF2CEC"/>
    <w:rsid w:val="1AE81BB6"/>
    <w:rsid w:val="22071F76"/>
    <w:rsid w:val="22933EE8"/>
    <w:rsid w:val="22C3769B"/>
    <w:rsid w:val="23B34EC1"/>
    <w:rsid w:val="23CF10C1"/>
    <w:rsid w:val="25731434"/>
    <w:rsid w:val="278F6BDE"/>
    <w:rsid w:val="294B5D61"/>
    <w:rsid w:val="2E357792"/>
    <w:rsid w:val="2E3D4AAA"/>
    <w:rsid w:val="2F691FFE"/>
    <w:rsid w:val="311B3EB5"/>
    <w:rsid w:val="35BE2E72"/>
    <w:rsid w:val="36546892"/>
    <w:rsid w:val="37936580"/>
    <w:rsid w:val="398561DF"/>
    <w:rsid w:val="3B8F0106"/>
    <w:rsid w:val="3C3A231F"/>
    <w:rsid w:val="3CB23027"/>
    <w:rsid w:val="3D482D9A"/>
    <w:rsid w:val="3DF63F2C"/>
    <w:rsid w:val="3DFA54B4"/>
    <w:rsid w:val="420C765B"/>
    <w:rsid w:val="4225386C"/>
    <w:rsid w:val="43425DD9"/>
    <w:rsid w:val="44C42088"/>
    <w:rsid w:val="450E0A80"/>
    <w:rsid w:val="45181009"/>
    <w:rsid w:val="46645148"/>
    <w:rsid w:val="473F0882"/>
    <w:rsid w:val="479611FD"/>
    <w:rsid w:val="47FF4A18"/>
    <w:rsid w:val="488211AD"/>
    <w:rsid w:val="48FF7401"/>
    <w:rsid w:val="51423B40"/>
    <w:rsid w:val="529F4EC1"/>
    <w:rsid w:val="53066D20"/>
    <w:rsid w:val="55F726A1"/>
    <w:rsid w:val="573E766F"/>
    <w:rsid w:val="576E2DD6"/>
    <w:rsid w:val="5C1B7DBA"/>
    <w:rsid w:val="5CBF559E"/>
    <w:rsid w:val="5CEC1140"/>
    <w:rsid w:val="5DFE39F1"/>
    <w:rsid w:val="5F7104A2"/>
    <w:rsid w:val="5F8524E9"/>
    <w:rsid w:val="5FE5AE6D"/>
    <w:rsid w:val="60261490"/>
    <w:rsid w:val="64846EDD"/>
    <w:rsid w:val="649F5A95"/>
    <w:rsid w:val="65FE0EE5"/>
    <w:rsid w:val="6BFB71D7"/>
    <w:rsid w:val="6C061F17"/>
    <w:rsid w:val="6D2B72BD"/>
    <w:rsid w:val="6D34343E"/>
    <w:rsid w:val="6D9650CA"/>
    <w:rsid w:val="6DFC6A00"/>
    <w:rsid w:val="6E5378F4"/>
    <w:rsid w:val="6F03131A"/>
    <w:rsid w:val="6FDE3B35"/>
    <w:rsid w:val="728E7C19"/>
    <w:rsid w:val="7397AA4A"/>
    <w:rsid w:val="7525093F"/>
    <w:rsid w:val="76875B4E"/>
    <w:rsid w:val="76F8234A"/>
    <w:rsid w:val="78BD751F"/>
    <w:rsid w:val="7F9F4EF9"/>
    <w:rsid w:val="9EEBBD94"/>
    <w:rsid w:val="9F75F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CFAD"/>
  <w15:docId w15:val="{3D71A0F1-C994-4FD4-9A70-08967309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ascii="宋体" w:hAnsi="宋体" w:hint="eastAsia"/>
      <w:sz w:val="24"/>
    </w:rPr>
  </w:style>
  <w:style w:type="paragraph" w:styleId="a4">
    <w:name w:val="Body Text First Indent"/>
    <w:basedOn w:val="a0"/>
    <w:next w:val="a"/>
    <w:uiPriority w:val="99"/>
    <w:qFormat/>
    <w:pPr>
      <w:ind w:firstLineChars="100" w:firstLine="420"/>
    </w:pPr>
  </w:style>
  <w:style w:type="paragraph" w:styleId="a5">
    <w:name w:val="Plain Text"/>
    <w:basedOn w:val="a"/>
    <w:qFormat/>
    <w:rPr>
      <w:rFonts w:ascii="宋体" w:eastAsia="微软雅黑" w:hAnsi="Courier New" w:cs="Courier New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a">
    <w:name w:val="Emphasis"/>
    <w:basedOn w:val="a1"/>
    <w:uiPriority w:val="20"/>
    <w:qFormat/>
    <w:rPr>
      <w:i/>
    </w:rPr>
  </w:style>
  <w:style w:type="character" w:styleId="ab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1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Lemon Tree</cp:lastModifiedBy>
  <cp:revision>7</cp:revision>
  <cp:lastPrinted>2024-09-11T04:01:00Z</cp:lastPrinted>
  <dcterms:created xsi:type="dcterms:W3CDTF">2024-01-03T03:36:00Z</dcterms:created>
  <dcterms:modified xsi:type="dcterms:W3CDTF">2024-09-13T03:42:00Z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629033977C2343F3AE534B6C083A99B8_13</vt:lpwstr>
  </property>
</Properties>
</file>