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A3AA0E"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79" w:lineRule="exact"/>
        <w:ind w:firstLine="0" w:firstLineChars="0"/>
        <w:jc w:val="both"/>
        <w:textAlignment w:val="auto"/>
        <w:rPr>
          <w:rFonts w:hint="default" w:ascii="Times New Roman" w:hAnsi="Times New Roman" w:eastAsia="黑体" w:cs="Times New Roman"/>
          <w:bCs w:val="0"/>
          <w:szCs w:val="20"/>
          <w:lang w:val="en-US" w:eastAsia="zh-CN"/>
        </w:rPr>
      </w:pPr>
      <w:r>
        <w:rPr>
          <w:rFonts w:hint="default" w:ascii="Times New Roman" w:hAnsi="Times New Roman" w:eastAsia="黑体" w:cs="Times New Roman"/>
          <w:bCs w:val="0"/>
          <w:szCs w:val="20"/>
          <w:lang w:eastAsia="zh-CN"/>
        </w:rPr>
        <w:t>附件</w:t>
      </w:r>
      <w:r>
        <w:rPr>
          <w:rFonts w:hint="default" w:ascii="Times New Roman" w:hAnsi="Times New Roman" w:eastAsia="黑体" w:cs="Times New Roman"/>
          <w:bCs w:val="0"/>
          <w:szCs w:val="20"/>
          <w:lang w:val="en-US" w:eastAsia="zh-CN"/>
        </w:rPr>
        <w:t>7</w:t>
      </w:r>
    </w:p>
    <w:p w14:paraId="4E57108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79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 w14:paraId="605AFBEC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79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企业账号注册操作流程</w:t>
      </w:r>
    </w:p>
    <w:p w14:paraId="446DD92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79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533F56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32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能效诊断登陆账号与e本账登录账号一致，如已做过e本账系统填报，则用登录e本账的账号登录能效诊断系统即可；如无e本账系统登录的账号，则需重新注册账号，具体操作步骤参考如下：</w:t>
      </w:r>
    </w:p>
    <w:p w14:paraId="59A0612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79" w:lineRule="exact"/>
        <w:ind w:firstLine="632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第一步：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访问能源大数据中心地址：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none"/>
          <w:lang w:val="en-US" w:eastAsia="zh-CN"/>
        </w:rPr>
        <w:t>https://energydata.zj.sgcc.com.cn/portal-web/#/homePage</w:t>
      </w:r>
    </w:p>
    <w:p w14:paraId="3014CA8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79" w:lineRule="exact"/>
        <w:ind w:firstLine="632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第二步：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登陆页面点击【注册】。</w:t>
      </w:r>
    </w:p>
    <w:p w14:paraId="77C376A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79" w:lineRule="exact"/>
        <w:ind w:firstLine="632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第三步：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按照注册页面流程，输入手机号、短信验证码并设置密码，完成账号注册。</w:t>
      </w:r>
    </w:p>
    <w:p w14:paraId="56762B0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79" w:lineRule="exact"/>
        <w:ind w:firstLine="632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第四步：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登录进入能源大数据中心；</w:t>
      </w:r>
    </w:p>
    <w:p w14:paraId="14B7FB1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79" w:lineRule="exact"/>
        <w:ind w:firstLine="632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第五步：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点击【智慧用能】-【能效诊断】，在暂无权限的提示框中点击【确定】进入企业认证页面。</w:t>
      </w:r>
    </w:p>
    <w:p w14:paraId="5B00D0A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79" w:lineRule="exact"/>
        <w:ind w:firstLine="632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第六步：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根据指引填写企业信息，提交企业认证，待审核。</w:t>
      </w:r>
    </w:p>
    <w:p w14:paraId="227E101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79" w:lineRule="exact"/>
        <w:ind w:firstLine="632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第七步：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审核通过后，机构登录能源大数据中心，点击【能效诊断】进入系统即可。</w:t>
      </w:r>
    </w:p>
    <w:p w14:paraId="018ED8E5">
      <w:pPr>
        <w:rPr>
          <w:rFonts w:hint="default" w:ascii="Times New Roman" w:hAnsi="Times New Roman" w:eastAsia="等线" w:cs="Times New Roman"/>
          <w:lang w:val="en-US" w:eastAsia="zh-CN"/>
        </w:rPr>
      </w:pPr>
    </w:p>
    <w:p w14:paraId="6EE86803">
      <w:pPr>
        <w:jc w:val="center"/>
        <w:rPr>
          <w:rFonts w:hint="default" w:ascii="Times New Roman" w:hAnsi="Times New Roman" w:eastAsia="等线" w:cs="Times New Roman"/>
        </w:rPr>
      </w:pPr>
      <w:r>
        <w:rPr>
          <w:rFonts w:hint="default" w:ascii="Times New Roman" w:hAnsi="Times New Roman" w:eastAsia="等线" w:cs="Times New Roman"/>
        </w:rPr>
        <w:drawing>
          <wp:inline distT="0" distB="0" distL="114300" distR="114300">
            <wp:extent cx="5641340" cy="2712085"/>
            <wp:effectExtent l="9525" t="9525" r="26035" b="215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27120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B05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99A1FEB">
      <w:pPr>
        <w:jc w:val="center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第二步 操作页面</w:t>
      </w:r>
    </w:p>
    <w:p w14:paraId="1523A398">
      <w:pPr>
        <w:jc w:val="center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 w14:paraId="4E08AF6F">
      <w:pPr>
        <w:jc w:val="center"/>
        <w:rPr>
          <w:rFonts w:hint="default" w:ascii="Times New Roman" w:hAnsi="Times New Roman" w:eastAsia="等线" w:cs="Times New Roman"/>
        </w:rPr>
      </w:pPr>
      <w:r>
        <w:rPr>
          <w:rFonts w:hint="default" w:ascii="Times New Roman" w:hAnsi="Times New Roman" w:eastAsia="等线" w:cs="Times New Roman"/>
        </w:rPr>
        <w:drawing>
          <wp:inline distT="0" distB="0" distL="114300" distR="114300">
            <wp:extent cx="5701030" cy="2740660"/>
            <wp:effectExtent l="0" t="0" r="1397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30F8E">
      <w:pPr>
        <w:jc w:val="center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第三步 操作页面</w:t>
      </w:r>
    </w:p>
    <w:p w14:paraId="29CA73C5"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2E347EB2">
      <w:pPr>
        <w:jc w:val="center"/>
        <w:rPr>
          <w:rFonts w:hint="default" w:ascii="Times New Roman" w:hAnsi="Times New Roman" w:eastAsia="等线" w:cs="Times New Roman"/>
        </w:rPr>
      </w:pPr>
      <w:r>
        <w:rPr>
          <w:rFonts w:hint="default" w:ascii="Times New Roman" w:hAnsi="Times New Roman" w:eastAsia="等线" w:cs="Times New Roman"/>
        </w:rPr>
        <w:drawing>
          <wp:inline distT="0" distB="0" distL="114300" distR="114300">
            <wp:extent cx="5879465" cy="2826385"/>
            <wp:effectExtent l="0" t="0" r="6985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1C654">
      <w:pPr>
        <w:jc w:val="center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第四步 操作页面</w:t>
      </w:r>
    </w:p>
    <w:p w14:paraId="0D87C2FB">
      <w:pPr>
        <w:jc w:val="center"/>
        <w:rPr>
          <w:rFonts w:hint="default" w:ascii="Times New Roman" w:hAnsi="Times New Roman" w:eastAsia="等线" w:cs="Times New Roman"/>
          <w:lang w:val="en-US" w:eastAsia="zh-CN"/>
        </w:rPr>
      </w:pPr>
    </w:p>
    <w:p w14:paraId="106F721C">
      <w:pPr>
        <w:jc w:val="center"/>
        <w:rPr>
          <w:rFonts w:hint="default" w:ascii="Times New Roman" w:hAnsi="Times New Roman" w:eastAsia="等线" w:cs="Times New Roman"/>
        </w:rPr>
      </w:pPr>
      <w:r>
        <w:rPr>
          <w:rFonts w:hint="default" w:ascii="Times New Roman" w:hAnsi="Times New Roman" w:eastAsia="等线" w:cs="Times New Roman"/>
        </w:rPr>
        <w:drawing>
          <wp:inline distT="0" distB="0" distL="114300" distR="114300">
            <wp:extent cx="5854700" cy="2560320"/>
            <wp:effectExtent l="0" t="0" r="12700" b="1143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A2B5D">
      <w:pPr>
        <w:jc w:val="center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第五步 操作页面</w:t>
      </w:r>
    </w:p>
    <w:p w14:paraId="62C7752B">
      <w:pPr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1582239C">
      <w:pPr>
        <w:jc w:val="center"/>
        <w:rPr>
          <w:rFonts w:hint="default" w:ascii="Times New Roman" w:hAnsi="Times New Roman" w:eastAsia="等线" w:cs="Times New Roman"/>
        </w:rPr>
      </w:pPr>
      <w:r>
        <w:rPr>
          <w:rFonts w:hint="default" w:ascii="Times New Roman" w:hAnsi="Times New Roman" w:eastAsia="等线" w:cs="Times New Roman"/>
        </w:rPr>
        <w:drawing>
          <wp:inline distT="0" distB="0" distL="114300" distR="114300">
            <wp:extent cx="5942965" cy="4487545"/>
            <wp:effectExtent l="9525" t="9525" r="1016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4875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56058BC">
      <w:pPr>
        <w:jc w:val="center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第六步 操作页面</w:t>
      </w:r>
    </w:p>
    <w:p w14:paraId="0B3618E6">
      <w:pPr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063CBDA8">
      <w:bookmarkStart w:id="0" w:name="_GoBack"/>
      <w:bookmarkEnd w:id="0"/>
    </w:p>
    <w:sectPr>
      <w:footerReference r:id="rId3" w:type="default"/>
      <w:pgSz w:w="11905" w:h="16838"/>
      <w:pgMar w:top="2098" w:right="1474" w:bottom="1984" w:left="1587" w:header="850" w:footer="1587" w:gutter="0"/>
      <w:pgNumType w:fmt="decimal"/>
      <w:cols w:space="720" w:num="1"/>
      <w:rtlGutter w:val="0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6AEE4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FCE774">
                          <w:pPr>
                            <w:pStyle w:val="2"/>
                            <w:jc w:val="center"/>
                            <w:rPr>
                              <w:rFonts w:hint="eastAsia" w:eastAsia="仿宋_GB2312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hint="eastAsia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JL6ScgBAACZ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8cQ9aErS5TrQbg7Jmyi9JYrjLBTYZxYYTdtV16JP+8l6+mP2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DSS+kn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DFCE774">
                    <w:pPr>
                      <w:pStyle w:val="2"/>
                      <w:jc w:val="center"/>
                      <w:rPr>
                        <w:rFonts w:hint="eastAsia" w:eastAsia="仿宋_GB2312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cs="Times New Roman"/>
                        <w:sz w:val="28"/>
                        <w:szCs w:val="28"/>
                        <w:lang w:val="en-US" w:eastAsia="zh-CN"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PAGE   \* MERGEFORMAT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cs="Times New Roman"/>
                        <w:sz w:val="28"/>
                        <w:szCs w:val="28"/>
                        <w:lang w:val="en-US" w:eastAsia="zh-CN"/>
                      </w:rPr>
                      <w:t xml:space="preserve">  </w:t>
                    </w:r>
                    <w:r>
                      <w:rPr>
                        <w:rFonts w:hint="eastAsia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FiZTFkMjUyYWFjZTkzNDAzNDAzNmFiMTU0N2JjM2IifQ=="/>
  </w:docVars>
  <w:rsids>
    <w:rsidRoot w:val="00000000"/>
    <w:rsid w:val="18D8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仿宋_GB2312" w:cs="宋体"/>
      <w:sz w:val="32"/>
      <w:szCs w:val="22"/>
      <w:lang w:val="zh-CN" w:eastAsia="zh-CN" w:bidi="zh-CN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5">
    <w:name w:val="正文-文本"/>
    <w:qFormat/>
    <w:uiPriority w:val="0"/>
    <w:pPr>
      <w:spacing w:line="580" w:lineRule="exact"/>
      <w:ind w:firstLine="200" w:firstLineChars="200"/>
      <w:jc w:val="both"/>
    </w:pPr>
    <w:rPr>
      <w:rFonts w:ascii="Times New Roman" w:hAnsi="Times New Roman" w:eastAsia="仿宋_GB2312" w:cs="Times New Roman"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2024-07-12T08:59:40Z</dcterms:created>
  <cp:lastModifiedBy>*</cp:lastModifiedBy>
  <dcterms:modified xsi:type="dcterms:W3CDTF">2024-07-12T08:59:53Z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488334EDFA13414B93470ABEFBA6F27A_12</vt:lpwstr>
  </property>
</Properties>
</file>