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 w:cs="宋体"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Cs/>
          <w:sz w:val="44"/>
          <w:szCs w:val="44"/>
        </w:rPr>
        <w:t>用人单位和管理部门网上审核操作办法</w:t>
      </w:r>
    </w:p>
    <w:bookmarkEnd w:id="0"/>
    <w:p>
      <w:pPr>
        <w:adjustRightInd w:val="0"/>
        <w:snapToGrid w:val="0"/>
        <w:spacing w:line="360" w:lineRule="auto"/>
        <w:rPr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5"/>
        <w:rPr>
          <w:rFonts w:eastAsia="黑体"/>
          <w:sz w:val="32"/>
        </w:rPr>
      </w:pPr>
      <w:r>
        <w:rPr>
          <w:rFonts w:eastAsia="黑体"/>
          <w:sz w:val="32"/>
        </w:rPr>
        <w:t>一、用人单位网上审核操作办法（具体操作详见平台首页的《用人单位操作手册》）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1.登录系统。注册并登录省平台（https://zcps.rlsbt.zj.gov.cn），系统会显示需要审核的业绩档案信息和职称申报申请。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注：如首次登录，需先提交授权委托证明，系统审核通过后，单位经办人员会收到12333短信提示。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2.业绩档案审核。点击“业绩档案审核/具体姓名”，查看该专业技术人员的业绩详情并审核。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注：申报人员的业绩档案未经所在单位审核通过前，无法进行职称申报。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申报资格审核。点击“职称申报资格审查/具体姓名”，查看该申报人员详细申报信息，不具备申报资格的，点击“不通过”并说明理由；资料提供不完整或有误的，点击“退回”并说明理由；符合申报条件的，点击“通过”按钮，并填写审核通过意见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4.资格公示并报送。确定申报人员审核通过后，导出公示表，将申报人员评审材料以适当的方式进行不少于5个工作日的公示，公示无异议的，报送所在区、县（市）受理部门或市直主管部门审核。</w:t>
      </w:r>
    </w:p>
    <w:p>
      <w:pPr>
        <w:adjustRightInd w:val="0"/>
        <w:snapToGrid w:val="0"/>
        <w:spacing w:line="360" w:lineRule="auto"/>
        <w:ind w:firstLine="645"/>
        <w:rPr>
          <w:rFonts w:eastAsia="黑体"/>
          <w:sz w:val="32"/>
        </w:rPr>
      </w:pPr>
      <w:r>
        <w:rPr>
          <w:rFonts w:eastAsia="黑体"/>
          <w:sz w:val="32"/>
        </w:rPr>
        <w:t>二、管理部门网上审核操作办法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、县（市）经信、人社及市直主管受理部门需登录省平台（https://zcps.rlsbt.zj.gov.cn/028/login.jsp），按照统一分配的账号，完成相关评审资格审核工作。点击“申报业务管理/职称评审资格审查”，对申报人员的材料进行审核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点击“待审查”，对用人单位推荐的申报人员进行资格审查：对不具备申报资格的人员，点击“审查不通过”并说明理由；对资料不完整、有误的人员，点击“退回修改”并说明需完善的内容；对符合申报条件的人员，点击“审查通过”并签署审查意见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2.确定所有申报人员审查通过后，点击“审核推荐”，提交中评委办公室审核。</w:t>
      </w:r>
    </w:p>
    <w:p>
      <w:pPr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3.中评委会议结束后，将中评委评审通过人员提交至高评委办公室审查。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三、注意事项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确保上传材料的完整性。评审委员会采取专家网上评审方式，评审材料一律以上传至省平台的材料为准，并做到内容无误，图文清晰，附件务必正方位上传，做到正确、整齐，一次报齐。不符合要求的，将在评审时酌情给予扣分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确保上传材料的真实性。坚持把品德放在专业技术人才评价的首位，对学术造假等行为实行“一票否决制”。申报人所在单位要认真及时对本单位人员的基础信息、相关业绩档案的真实性和准确性进行审核，并做好推荐与申报材料的公示工作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区、县（市）经信、人社和市直主管受理部门应当认真履职，对用人单位推荐的申报材料进行仔细审核，如学历、资历、年度考核、继续教育学时等必备资格条件，对不符合要求或模糊不清的电子材料应退回修改重新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JlNzI5ZjQ2OWE0YTljZTAzNGQ1OTY5MjJhOWUifQ=="/>
  </w:docVars>
  <w:rsids>
    <w:rsidRoot w:val="4F63403A"/>
    <w:rsid w:val="4F63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autoSpaceDE/>
      <w:autoSpaceDN/>
      <w:spacing w:afterAutospacing="0" w:line="240" w:lineRule="auto"/>
      <w:ind w:leftChars="200" w:firstLineChars="200"/>
      <w:jc w:val="both"/>
    </w:pPr>
    <w:rPr>
      <w:rFonts w:ascii="Times New Roman" w:hAnsi="Times New Roman" w:eastAsia="仿宋_GB2312"/>
      <w:color w:val="auto"/>
      <w:kern w:val="2"/>
      <w:sz w:val="32"/>
    </w:rPr>
  </w:style>
  <w:style w:type="paragraph" w:styleId="3">
    <w:name w:val="Body Text Indent"/>
    <w:basedOn w:val="1"/>
    <w:unhideWhenUsed/>
    <w:qFormat/>
    <w:uiPriority w:val="99"/>
    <w:pPr>
      <w:autoSpaceDE/>
      <w:autoSpaceDN/>
      <w:spacing w:after="120" w:afterAutospacing="0" w:line="360" w:lineRule="auto"/>
      <w:ind w:leftChars="200"/>
    </w:pPr>
    <w:rPr>
      <w:rFonts w:ascii="Times New Roman" w:hAnsi="等线" w:eastAsia="仿宋_GB2312" w:cs="Times New Roman"/>
      <w:color w:val="000000"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2024-07-24T03:11:00Z</dcterms:created>
  <dc:creator>汪株燚</dc:creator>
  <cp:lastModifiedBy>汪株燚</cp:lastModifiedBy>
  <dcterms:modified xsi:type="dcterms:W3CDTF">2024-07-24T03:11:35Z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0EA47239784B4E3D90C295AB02701CA7_11</vt:lpwstr>
  </property>
</Properties>
</file>